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ECA4C" w14:textId="6F914991" w:rsidR="008D319B" w:rsidRDefault="004D783E">
      <w:r>
        <w:rPr>
          <w:noProof/>
        </w:rPr>
        <w:drawing>
          <wp:anchor distT="0" distB="0" distL="114300" distR="114300" simplePos="0" relativeHeight="251658240" behindDoc="1" locked="0" layoutInCell="1" allowOverlap="1" wp14:anchorId="33C044AD" wp14:editId="770DCC5A">
            <wp:simplePos x="0" y="0"/>
            <wp:positionH relativeFrom="margin">
              <wp:posOffset>714375</wp:posOffset>
            </wp:positionH>
            <wp:positionV relativeFrom="page">
              <wp:posOffset>106680</wp:posOffset>
            </wp:positionV>
            <wp:extent cx="4062095" cy="1783080"/>
            <wp:effectExtent l="0" t="0" r="0" b="7620"/>
            <wp:wrapTight wrapText="bothSides">
              <wp:wrapPolygon edited="0">
                <wp:start x="0" y="0"/>
                <wp:lineTo x="0" y="21462"/>
                <wp:lineTo x="21475" y="21462"/>
                <wp:lineTo x="21475" y="0"/>
                <wp:lineTo x="0" y="0"/>
              </wp:wrapPolygon>
            </wp:wrapTight>
            <wp:docPr id="2" name="Afbeelding 2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2095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B05819" w14:textId="3F3084B5" w:rsidR="004D783E" w:rsidRDefault="004D783E"/>
    <w:p w14:paraId="435FF47D" w14:textId="533325FE" w:rsidR="004D783E" w:rsidRDefault="004D783E"/>
    <w:p w14:paraId="6C455F28" w14:textId="3C607239" w:rsidR="004D783E" w:rsidRDefault="004D783E"/>
    <w:p w14:paraId="5B0AD5BD" w14:textId="49B6961E" w:rsidR="004D783E" w:rsidRDefault="004D783E"/>
    <w:p w14:paraId="7CA9CA4C" w14:textId="18C2B7CE" w:rsidR="004D783E" w:rsidRDefault="004D783E"/>
    <w:p w14:paraId="0112066C" w14:textId="235DAC25" w:rsidR="004D783E" w:rsidRDefault="004D783E"/>
    <w:p w14:paraId="5BA1D165" w14:textId="77777777" w:rsidR="004D783E" w:rsidRDefault="004D783E"/>
    <w:p w14:paraId="5E3702BF" w14:textId="7F713702" w:rsidR="004D783E" w:rsidRDefault="004D783E"/>
    <w:p w14:paraId="3558332D" w14:textId="13B00B1C" w:rsidR="004D783E" w:rsidRDefault="004D783E"/>
    <w:tbl>
      <w:tblPr>
        <w:tblStyle w:val="Tabelraster"/>
        <w:tblpPr w:leftFromText="141" w:rightFromText="141" w:vertAnchor="page" w:horzAnchor="margin" w:tblpXSpec="center" w:tblpY="3517"/>
        <w:tblW w:w="0" w:type="auto"/>
        <w:tblLook w:val="04A0" w:firstRow="1" w:lastRow="0" w:firstColumn="1" w:lastColumn="0" w:noHBand="0" w:noVBand="1"/>
      </w:tblPr>
      <w:tblGrid>
        <w:gridCol w:w="1590"/>
        <w:gridCol w:w="4223"/>
        <w:gridCol w:w="1863"/>
      </w:tblGrid>
      <w:tr w:rsidR="004D783E" w:rsidRPr="00900D3A" w14:paraId="205A50EB" w14:textId="77777777" w:rsidTr="004D783E">
        <w:trPr>
          <w:trHeight w:val="705"/>
        </w:trPr>
        <w:tc>
          <w:tcPr>
            <w:tcW w:w="1449" w:type="dxa"/>
            <w:noWrap/>
          </w:tcPr>
          <w:p w14:paraId="75E48A12" w14:textId="77777777" w:rsidR="004D783E" w:rsidRPr="004D783E" w:rsidRDefault="004D783E" w:rsidP="004D783E">
            <w:pPr>
              <w:jc w:val="center"/>
              <w:rPr>
                <w:b/>
                <w:bCs/>
                <w:sz w:val="24"/>
                <w:szCs w:val="24"/>
              </w:rPr>
            </w:pPr>
            <w:r w:rsidRPr="004D783E">
              <w:rPr>
                <w:b/>
                <w:bCs/>
                <w:sz w:val="24"/>
                <w:szCs w:val="24"/>
              </w:rPr>
              <w:t>Prestatiecode</w:t>
            </w:r>
          </w:p>
        </w:tc>
        <w:tc>
          <w:tcPr>
            <w:tcW w:w="4223" w:type="dxa"/>
          </w:tcPr>
          <w:p w14:paraId="5B91C65B" w14:textId="77777777" w:rsidR="004D783E" w:rsidRPr="004D783E" w:rsidRDefault="004D783E" w:rsidP="004D783E">
            <w:pPr>
              <w:jc w:val="center"/>
              <w:rPr>
                <w:b/>
                <w:bCs/>
                <w:sz w:val="24"/>
                <w:szCs w:val="24"/>
              </w:rPr>
            </w:pPr>
            <w:r w:rsidRPr="004D783E">
              <w:rPr>
                <w:b/>
                <w:bCs/>
                <w:sz w:val="24"/>
                <w:szCs w:val="24"/>
              </w:rPr>
              <w:t>Consulttype inclusief tijdsduur</w:t>
            </w:r>
          </w:p>
        </w:tc>
        <w:tc>
          <w:tcPr>
            <w:tcW w:w="1863" w:type="dxa"/>
            <w:noWrap/>
          </w:tcPr>
          <w:p w14:paraId="0273679B" w14:textId="77777777" w:rsidR="004D783E" w:rsidRPr="004D783E" w:rsidRDefault="004D783E" w:rsidP="004D783E">
            <w:pPr>
              <w:jc w:val="center"/>
              <w:rPr>
                <w:b/>
                <w:bCs/>
                <w:sz w:val="24"/>
                <w:szCs w:val="24"/>
              </w:rPr>
            </w:pPr>
            <w:r w:rsidRPr="004D783E">
              <w:rPr>
                <w:b/>
                <w:bCs/>
                <w:sz w:val="24"/>
                <w:szCs w:val="24"/>
              </w:rPr>
              <w:t>Tarief</w:t>
            </w:r>
          </w:p>
        </w:tc>
      </w:tr>
      <w:tr w:rsidR="004D783E" w:rsidRPr="00900D3A" w14:paraId="3FE8507C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43DF1646" w14:textId="77777777" w:rsidR="004D783E" w:rsidRPr="00900D3A" w:rsidRDefault="004D783E" w:rsidP="004D783E">
            <w:pPr>
              <w:jc w:val="center"/>
            </w:pPr>
            <w:r w:rsidRPr="00900D3A">
              <w:t>CO0440</w:t>
            </w:r>
          </w:p>
        </w:tc>
        <w:tc>
          <w:tcPr>
            <w:tcW w:w="4223" w:type="dxa"/>
            <w:hideMark/>
          </w:tcPr>
          <w:p w14:paraId="6066502C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Diagnostiek 45 minuten</w:t>
            </w:r>
          </w:p>
        </w:tc>
        <w:tc>
          <w:tcPr>
            <w:tcW w:w="1863" w:type="dxa"/>
            <w:noWrap/>
            <w:hideMark/>
          </w:tcPr>
          <w:p w14:paraId="501E9288" w14:textId="4B5CE57D" w:rsidR="004D783E" w:rsidRPr="00900D3A" w:rsidRDefault="004D783E" w:rsidP="004D783E">
            <w:pPr>
              <w:jc w:val="center"/>
            </w:pPr>
            <w:r w:rsidRPr="00900D3A">
              <w:t>172,98</w:t>
            </w:r>
          </w:p>
        </w:tc>
      </w:tr>
      <w:tr w:rsidR="004D783E" w:rsidRPr="00900D3A" w14:paraId="526F617B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4E648029" w14:textId="77777777" w:rsidR="004D783E" w:rsidRPr="00900D3A" w:rsidRDefault="004D783E" w:rsidP="004D783E">
            <w:pPr>
              <w:jc w:val="center"/>
            </w:pPr>
            <w:r w:rsidRPr="00900D3A">
              <w:t>CO0505</w:t>
            </w:r>
          </w:p>
        </w:tc>
        <w:tc>
          <w:tcPr>
            <w:tcW w:w="4223" w:type="dxa"/>
            <w:hideMark/>
          </w:tcPr>
          <w:p w14:paraId="009579F1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Behandeling 45 minuten</w:t>
            </w:r>
          </w:p>
        </w:tc>
        <w:tc>
          <w:tcPr>
            <w:tcW w:w="1863" w:type="dxa"/>
            <w:noWrap/>
            <w:hideMark/>
          </w:tcPr>
          <w:p w14:paraId="0173CC40" w14:textId="403B879B" w:rsidR="004D783E" w:rsidRPr="00900D3A" w:rsidRDefault="004D783E" w:rsidP="004D783E">
            <w:pPr>
              <w:jc w:val="center"/>
            </w:pPr>
            <w:r w:rsidRPr="00900D3A">
              <w:t>147,95</w:t>
            </w:r>
          </w:p>
        </w:tc>
      </w:tr>
      <w:tr w:rsidR="004D783E" w:rsidRPr="00900D3A" w14:paraId="46D56E6E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15FB93CC" w14:textId="77777777" w:rsidR="004D783E" w:rsidRPr="00900D3A" w:rsidRDefault="004D783E" w:rsidP="004D783E">
            <w:pPr>
              <w:jc w:val="center"/>
            </w:pPr>
            <w:r w:rsidRPr="00900D3A">
              <w:t>CO0570</w:t>
            </w:r>
          </w:p>
        </w:tc>
        <w:tc>
          <w:tcPr>
            <w:tcW w:w="4223" w:type="dxa"/>
            <w:hideMark/>
          </w:tcPr>
          <w:p w14:paraId="6F61B7BF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Diagnostiek 60 minuten</w:t>
            </w:r>
          </w:p>
        </w:tc>
        <w:tc>
          <w:tcPr>
            <w:tcW w:w="1863" w:type="dxa"/>
            <w:noWrap/>
            <w:hideMark/>
          </w:tcPr>
          <w:p w14:paraId="12D314E6" w14:textId="6BAAB0B1" w:rsidR="004D783E" w:rsidRPr="00900D3A" w:rsidRDefault="004D783E" w:rsidP="004D783E">
            <w:pPr>
              <w:jc w:val="center"/>
            </w:pPr>
            <w:r w:rsidRPr="00900D3A">
              <w:t>199,34</w:t>
            </w:r>
          </w:p>
        </w:tc>
      </w:tr>
      <w:tr w:rsidR="004D783E" w:rsidRPr="00900D3A" w14:paraId="44397147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04FA589E" w14:textId="77777777" w:rsidR="004D783E" w:rsidRPr="00900D3A" w:rsidRDefault="004D783E" w:rsidP="004D783E">
            <w:pPr>
              <w:jc w:val="center"/>
            </w:pPr>
            <w:r w:rsidRPr="00900D3A">
              <w:t>CO0635</w:t>
            </w:r>
          </w:p>
        </w:tc>
        <w:tc>
          <w:tcPr>
            <w:tcW w:w="4223" w:type="dxa"/>
            <w:hideMark/>
          </w:tcPr>
          <w:p w14:paraId="13265308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Behandeling 60 minuten</w:t>
            </w:r>
          </w:p>
        </w:tc>
        <w:tc>
          <w:tcPr>
            <w:tcW w:w="1863" w:type="dxa"/>
            <w:noWrap/>
            <w:hideMark/>
          </w:tcPr>
          <w:p w14:paraId="404C2522" w14:textId="304EC77A" w:rsidR="004D783E" w:rsidRPr="00900D3A" w:rsidRDefault="004D783E" w:rsidP="004D783E">
            <w:pPr>
              <w:jc w:val="center"/>
            </w:pPr>
            <w:r w:rsidRPr="00900D3A">
              <w:t>176,30</w:t>
            </w:r>
          </w:p>
        </w:tc>
      </w:tr>
      <w:tr w:rsidR="004D783E" w:rsidRPr="00900D3A" w14:paraId="5ED52A12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6ABB8828" w14:textId="77777777" w:rsidR="004D783E" w:rsidRPr="00900D3A" w:rsidRDefault="004D783E" w:rsidP="004D783E">
            <w:pPr>
              <w:jc w:val="center"/>
            </w:pPr>
            <w:r w:rsidRPr="00900D3A">
              <w:t>CO0700</w:t>
            </w:r>
          </w:p>
        </w:tc>
        <w:tc>
          <w:tcPr>
            <w:tcW w:w="4223" w:type="dxa"/>
            <w:hideMark/>
          </w:tcPr>
          <w:p w14:paraId="37635ECB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Diagnostiek 75 minuten</w:t>
            </w:r>
          </w:p>
        </w:tc>
        <w:tc>
          <w:tcPr>
            <w:tcW w:w="1863" w:type="dxa"/>
            <w:noWrap/>
            <w:hideMark/>
          </w:tcPr>
          <w:p w14:paraId="7A3859AD" w14:textId="1FE0E15C" w:rsidR="004D783E" w:rsidRPr="00900D3A" w:rsidRDefault="004D783E" w:rsidP="004D783E">
            <w:pPr>
              <w:jc w:val="center"/>
            </w:pPr>
            <w:r w:rsidRPr="00900D3A">
              <w:t>243,62</w:t>
            </w:r>
          </w:p>
        </w:tc>
      </w:tr>
      <w:tr w:rsidR="004D783E" w:rsidRPr="00900D3A" w14:paraId="14619083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32BBE7DB" w14:textId="77777777" w:rsidR="004D783E" w:rsidRPr="00900D3A" w:rsidRDefault="004D783E" w:rsidP="004D783E">
            <w:pPr>
              <w:jc w:val="center"/>
            </w:pPr>
            <w:r w:rsidRPr="00900D3A">
              <w:t>CO0765</w:t>
            </w:r>
          </w:p>
        </w:tc>
        <w:tc>
          <w:tcPr>
            <w:tcW w:w="4223" w:type="dxa"/>
            <w:hideMark/>
          </w:tcPr>
          <w:p w14:paraId="6DBA84F0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Behandeling 75 minuten</w:t>
            </w:r>
          </w:p>
        </w:tc>
        <w:tc>
          <w:tcPr>
            <w:tcW w:w="1863" w:type="dxa"/>
            <w:noWrap/>
            <w:hideMark/>
          </w:tcPr>
          <w:p w14:paraId="278AD6DC" w14:textId="50E0C756" w:rsidR="004D783E" w:rsidRPr="00900D3A" w:rsidRDefault="004D783E" w:rsidP="004D783E">
            <w:pPr>
              <w:jc w:val="center"/>
            </w:pPr>
            <w:r w:rsidRPr="00900D3A">
              <w:t>217,50</w:t>
            </w:r>
          </w:p>
        </w:tc>
      </w:tr>
      <w:tr w:rsidR="004D783E" w:rsidRPr="00900D3A" w14:paraId="68FD6B75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7DF1BC37" w14:textId="77777777" w:rsidR="004D783E" w:rsidRPr="00900D3A" w:rsidRDefault="004D783E" w:rsidP="004D783E">
            <w:pPr>
              <w:jc w:val="center"/>
            </w:pPr>
            <w:r w:rsidRPr="00900D3A">
              <w:t>CO0830</w:t>
            </w:r>
          </w:p>
        </w:tc>
        <w:tc>
          <w:tcPr>
            <w:tcW w:w="4223" w:type="dxa"/>
            <w:hideMark/>
          </w:tcPr>
          <w:p w14:paraId="3DCE86E3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Diagnostiek 90 minuten</w:t>
            </w:r>
          </w:p>
        </w:tc>
        <w:tc>
          <w:tcPr>
            <w:tcW w:w="1863" w:type="dxa"/>
            <w:noWrap/>
            <w:hideMark/>
          </w:tcPr>
          <w:p w14:paraId="37198483" w14:textId="31B980FC" w:rsidR="004D783E" w:rsidRPr="00900D3A" w:rsidRDefault="004D783E" w:rsidP="004D783E">
            <w:pPr>
              <w:jc w:val="center"/>
            </w:pPr>
            <w:r w:rsidRPr="00900D3A">
              <w:t>298,32</w:t>
            </w:r>
          </w:p>
        </w:tc>
      </w:tr>
      <w:tr w:rsidR="004D783E" w:rsidRPr="00900D3A" w14:paraId="6484F2F2" w14:textId="77777777" w:rsidTr="004D783E">
        <w:trPr>
          <w:trHeight w:val="705"/>
        </w:trPr>
        <w:tc>
          <w:tcPr>
            <w:tcW w:w="1449" w:type="dxa"/>
            <w:noWrap/>
            <w:hideMark/>
          </w:tcPr>
          <w:p w14:paraId="5D10477C" w14:textId="77777777" w:rsidR="004D783E" w:rsidRPr="00900D3A" w:rsidRDefault="004D783E" w:rsidP="004D783E">
            <w:pPr>
              <w:jc w:val="center"/>
            </w:pPr>
            <w:r w:rsidRPr="00900D3A">
              <w:t>CO0895</w:t>
            </w:r>
          </w:p>
        </w:tc>
        <w:tc>
          <w:tcPr>
            <w:tcW w:w="4223" w:type="dxa"/>
            <w:hideMark/>
          </w:tcPr>
          <w:p w14:paraId="54935409" w14:textId="77777777" w:rsidR="004D783E" w:rsidRPr="00900D3A" w:rsidRDefault="004D783E" w:rsidP="004D783E">
            <w:pPr>
              <w:jc w:val="center"/>
            </w:pPr>
            <w:r w:rsidRPr="00900D3A">
              <w:t>Ambulant – kwaliteitsstatuut sectie II Psychotherapeut (Wet Big artikel 3) Behandeling 90 minuten</w:t>
            </w:r>
          </w:p>
        </w:tc>
        <w:tc>
          <w:tcPr>
            <w:tcW w:w="1863" w:type="dxa"/>
            <w:noWrap/>
            <w:hideMark/>
          </w:tcPr>
          <w:p w14:paraId="330BBE01" w14:textId="7A68B95F" w:rsidR="004D783E" w:rsidRPr="00900D3A" w:rsidRDefault="004D783E" w:rsidP="004D783E">
            <w:pPr>
              <w:jc w:val="center"/>
            </w:pPr>
            <w:r w:rsidRPr="00900D3A">
              <w:t>265,46</w:t>
            </w:r>
          </w:p>
        </w:tc>
      </w:tr>
    </w:tbl>
    <w:p w14:paraId="63A6E8C4" w14:textId="153C9EDE" w:rsidR="004D783E" w:rsidRDefault="004D783E"/>
    <w:p w14:paraId="51A76132" w14:textId="1D489DFF" w:rsidR="004D783E" w:rsidRDefault="004D783E"/>
    <w:p w14:paraId="05E20985" w14:textId="4B93EA8A" w:rsidR="004D783E" w:rsidRDefault="004D783E"/>
    <w:p w14:paraId="049984F5" w14:textId="108E4FCC" w:rsidR="004D783E" w:rsidRDefault="004D783E"/>
    <w:p w14:paraId="3E97FFB4" w14:textId="683977E0" w:rsidR="004D783E" w:rsidRDefault="004D783E"/>
    <w:p w14:paraId="7FB8C442" w14:textId="6E4E09CA" w:rsidR="004D783E" w:rsidRDefault="004D783E"/>
    <w:p w14:paraId="42DA874A" w14:textId="5484F3EE" w:rsidR="004D783E" w:rsidRDefault="004D783E"/>
    <w:p w14:paraId="0B8EC755" w14:textId="7F81C17F" w:rsidR="004D783E" w:rsidRDefault="004D783E"/>
    <w:p w14:paraId="2FE91921" w14:textId="1C75C15C" w:rsidR="004D783E" w:rsidRDefault="004D783E"/>
    <w:p w14:paraId="6C87AD00" w14:textId="2C04DD40" w:rsidR="004D783E" w:rsidRDefault="004D783E"/>
    <w:p w14:paraId="51A8AAA7" w14:textId="4EA7B0AB" w:rsidR="004D783E" w:rsidRDefault="004D783E"/>
    <w:p w14:paraId="12316E75" w14:textId="0D674C48" w:rsidR="004D783E" w:rsidRDefault="004D783E"/>
    <w:p w14:paraId="4EE62E76" w14:textId="77777777" w:rsidR="004D783E" w:rsidRDefault="004D783E"/>
    <w:sectPr w:rsidR="004D7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3E"/>
    <w:rsid w:val="004D783E"/>
    <w:rsid w:val="008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4ED6A"/>
  <w15:chartTrackingRefBased/>
  <w15:docId w15:val="{F9FE71F2-044A-4C1C-B043-AB472C4A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D7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831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Walter</dc:creator>
  <cp:keywords/>
  <dc:description/>
  <cp:lastModifiedBy>Nina Walter</cp:lastModifiedBy>
  <cp:revision>1</cp:revision>
  <dcterms:created xsi:type="dcterms:W3CDTF">2022-12-16T16:50:00Z</dcterms:created>
  <dcterms:modified xsi:type="dcterms:W3CDTF">2022-12-16T16:56:00Z</dcterms:modified>
</cp:coreProperties>
</file>